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BBD" w:rsidRDefault="00E85BBD" w:rsidP="00E85BB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С 1 сентября 2023 года школы переходят на новые </w:t>
      </w:r>
      <w:r>
        <w:rPr>
          <w:rStyle w:val="a4"/>
          <w:rFonts w:ascii="Tahoma" w:hAnsi="Tahoma" w:cs="Tahoma"/>
          <w:color w:val="555555"/>
          <w:sz w:val="21"/>
          <w:szCs w:val="21"/>
        </w:rPr>
        <w:t>федеральные основные образовательные программы. </w:t>
      </w:r>
      <w:r>
        <w:rPr>
          <w:rFonts w:ascii="Tahoma" w:hAnsi="Tahoma" w:cs="Tahoma"/>
          <w:color w:val="555555"/>
          <w:sz w:val="21"/>
          <w:szCs w:val="21"/>
        </w:rPr>
        <w:t>Это единые программы обучения, они устанавливают обязательный базовый уровень требований к содержанию общего образования (</w:t>
      </w:r>
      <w:hyperlink r:id="rId4" w:tgtFrame="_blank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Федеральный закон от 24.09.2022г. №371-ФЗ</w:t>
        </w:r>
      </w:hyperlink>
      <w:r>
        <w:rPr>
          <w:rFonts w:ascii="Tahoma" w:hAnsi="Tahoma" w:cs="Tahoma"/>
          <w:color w:val="555555"/>
          <w:sz w:val="21"/>
          <w:szCs w:val="21"/>
        </w:rPr>
        <w:t>)</w:t>
      </w:r>
    </w:p>
    <w:p w:rsidR="00E85BBD" w:rsidRDefault="00E85BBD" w:rsidP="00E85BB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это единые программы обучения. Они устанавливают обязательный базовый уровень требований к содержанию общего образования. Образовательные учреждения обязаны перейти на них с 1 сентября 2023 года (Федеральный закон от 24.09.2022 № 371-ФЗ).</w:t>
      </w:r>
    </w:p>
    <w:p w:rsidR="00E85BBD" w:rsidRDefault="00E85BBD" w:rsidP="00E85BB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ФООП дошкольного общего, начального общего, основного общего и среднего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общего  образования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одобрены Федеральным учебно-методическим  объединением по общему образованию (Протокол №9/22 от 14.11.22, Протокол №10/22 от 21.11.22).</w:t>
      </w:r>
      <w:r>
        <w:rPr>
          <w:rFonts w:ascii="Tahoma" w:hAnsi="Tahoma" w:cs="Tahoma"/>
          <w:noProof/>
          <w:color w:val="007AD0"/>
          <w:sz w:val="21"/>
          <w:szCs w:val="21"/>
        </w:rPr>
        <mc:AlternateContent>
          <mc:Choice Requires="wps">
            <w:drawing>
              <wp:inline distT="0" distB="0" distL="0" distR="0" wp14:anchorId="11AB88F0" wp14:editId="333D77CE">
                <wp:extent cx="304800" cy="304800"/>
                <wp:effectExtent l="0" t="0" r="0" b="0"/>
                <wp:docPr id="2" name="AutoShape 2" descr="Хочу такой сайт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D13E7" id="AutoShape 2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vWEEQ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74CB6" w:rsidRDefault="00974CB6">
      <w:bookmarkStart w:id="0" w:name="_GoBack"/>
      <w:bookmarkEnd w:id="0"/>
    </w:p>
    <w:sectPr w:rsidR="0097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AF"/>
    <w:rsid w:val="003C22AF"/>
    <w:rsid w:val="00974CB6"/>
    <w:rsid w:val="00E8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57C12-FF42-4386-BA3F-2B518E57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5BBD"/>
    <w:rPr>
      <w:b/>
      <w:bCs/>
    </w:rPr>
  </w:style>
  <w:style w:type="character" w:customStyle="1" w:styleId="link-wrapper-container">
    <w:name w:val="link-wrapper-container"/>
    <w:basedOn w:val="a0"/>
    <w:rsid w:val="00E85BBD"/>
  </w:style>
  <w:style w:type="character" w:styleId="a5">
    <w:name w:val="Hyperlink"/>
    <w:basedOn w:val="a0"/>
    <w:uiPriority w:val="99"/>
    <w:semiHidden/>
    <w:unhideWhenUsed/>
    <w:rsid w:val="00E85B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soiro64.ru/wp-content/uploads/2022/09/o-vnesenii-izmenenij-v-federalnyj-zakon-371-fz-ob-obrazovanii-v-rossijskoj-federacii-i-statju-1-federal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>SPecialiST RePack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3COTT</dc:creator>
  <cp:keywords/>
  <dc:description/>
  <cp:lastModifiedBy>3COTT</cp:lastModifiedBy>
  <cp:revision>2</cp:revision>
  <dcterms:created xsi:type="dcterms:W3CDTF">2023-06-20T03:53:00Z</dcterms:created>
  <dcterms:modified xsi:type="dcterms:W3CDTF">2023-06-20T03:53:00Z</dcterms:modified>
</cp:coreProperties>
</file>